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56" w:rsidRDefault="009C1CAE">
      <w:pPr>
        <w:pStyle w:val="2"/>
        <w:shd w:val="clear" w:color="auto" w:fill="auto"/>
        <w:spacing w:after="184"/>
        <w:ind w:left="80" w:right="20" w:firstLine="560"/>
      </w:pPr>
      <w:bookmarkStart w:id="0" w:name="_GoBack"/>
      <w:bookmarkEnd w:id="0"/>
      <w:r>
        <w:t xml:space="preserve">Несоблюдение указанных требований является нарушением Ветеринарных правил, за что предусмотрена административная ответственность согласно части 1 статьи 10.6 Кодекса Российской Федерации об административных правонарушениях (нарушение </w:t>
      </w:r>
      <w:r>
        <w:t>ветеринарно-санитарных правил).</w:t>
      </w:r>
    </w:p>
    <w:p w:rsidR="00493856" w:rsidRDefault="009C1CAE">
      <w:pPr>
        <w:pStyle w:val="2"/>
        <w:shd w:val="clear" w:color="auto" w:fill="auto"/>
        <w:spacing w:after="480" w:line="317" w:lineRule="exact"/>
        <w:ind w:left="80" w:right="20" w:firstLine="560"/>
      </w:pPr>
      <w:r>
        <w:t xml:space="preserve">Об обнаружении нарушения вышеуказанных требований следует сообщить </w:t>
      </w:r>
      <w:r>
        <w:rPr>
          <w:rStyle w:val="a5"/>
        </w:rPr>
        <w:t xml:space="preserve">Россельхознадзору, </w:t>
      </w:r>
      <w:r>
        <w:t>который является федеральным органом исполнительной власти в области ветеринарного надзора в соответствии с пунктом 4 Положения о федераль</w:t>
      </w:r>
      <w:r>
        <w:t xml:space="preserve">ном государственном ветеринарном контроле (надзоре), утвержденного постановлением Правительства Российской Федерации от 30 июня 2021 г. </w:t>
      </w:r>
      <w:r>
        <w:rPr>
          <w:lang w:val="en-US"/>
        </w:rPr>
        <w:t>N</w:t>
      </w:r>
      <w:r w:rsidRPr="009C1CAE">
        <w:t xml:space="preserve"> </w:t>
      </w:r>
      <w:r>
        <w:t>1097.</w:t>
      </w:r>
    </w:p>
    <w:p w:rsidR="00493856" w:rsidRDefault="009C1CAE">
      <w:pPr>
        <w:pStyle w:val="2"/>
        <w:shd w:val="clear" w:color="auto" w:fill="auto"/>
        <w:spacing w:after="837" w:line="317" w:lineRule="exact"/>
        <w:ind w:left="80" w:right="20" w:firstLine="560"/>
      </w:pPr>
      <w:r>
        <w:t xml:space="preserve">пункт 4. Государственный надзор осуществляется Федеральной службой по ветеринарному и фитосанитарному надзору и </w:t>
      </w:r>
      <w:r>
        <w:t>ее территориальными органами, а также органами исполнительной власти субъектов Российской Федерации, осуществляющими переданное полномочие (далее - органы государственного надзора).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4"/>
        <w:gridCol w:w="4138"/>
      </w:tblGrid>
      <w:tr w:rsidR="00493856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856" w:rsidRDefault="009C1CAE">
            <w:pPr>
              <w:pStyle w:val="2"/>
              <w:framePr w:w="6811" w:wrap="notBeside" w:vAnchor="text" w:hAnchor="text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1"/>
              </w:rPr>
              <w:t>Статья КоАП РФ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856" w:rsidRDefault="009C1CAE">
            <w:pPr>
              <w:pStyle w:val="2"/>
              <w:framePr w:w="6811" w:wrap="notBeside" w:vAnchor="text" w:hAnchor="text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1"/>
              </w:rPr>
              <w:t>Срок давности (привлечения)</w:t>
            </w:r>
          </w:p>
        </w:tc>
      </w:tr>
      <w:tr w:rsidR="00493856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856" w:rsidRDefault="009C1CAE">
            <w:pPr>
              <w:pStyle w:val="2"/>
              <w:framePr w:w="6811" w:wrap="notBeside" w:vAnchor="text" w:hAnchor="text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1"/>
              </w:rPr>
              <w:t>ст. 10.6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856" w:rsidRDefault="009C1CAE">
            <w:pPr>
              <w:pStyle w:val="2"/>
              <w:framePr w:w="6811" w:wrap="notBeside" w:vAnchor="text" w:hAnchor="text" w:y="1"/>
              <w:shd w:val="clear" w:color="auto" w:fill="auto"/>
              <w:spacing w:after="0" w:line="317" w:lineRule="exact"/>
              <w:jc w:val="center"/>
            </w:pPr>
            <w:r>
              <w:rPr>
                <w:rStyle w:val="1"/>
              </w:rPr>
              <w:t xml:space="preserve">60 календарных дней </w:t>
            </w:r>
            <w:r>
              <w:rPr>
                <w:rStyle w:val="1"/>
              </w:rPr>
              <w:t>(если дело рассматривал судья - 90 календарных дней)</w:t>
            </w:r>
          </w:p>
          <w:p w:rsidR="00493856" w:rsidRDefault="009C1CAE">
            <w:pPr>
              <w:pStyle w:val="2"/>
              <w:framePr w:w="6811" w:wrap="notBeside" w:vAnchor="text" w:hAnchor="text" w:y="1"/>
              <w:shd w:val="clear" w:color="auto" w:fill="auto"/>
              <w:spacing w:after="0" w:line="317" w:lineRule="exact"/>
              <w:jc w:val="center"/>
            </w:pPr>
            <w:r>
              <w:rPr>
                <w:rStyle w:val="1"/>
              </w:rPr>
              <w:t>(см. позицию ВС РФ)</w:t>
            </w:r>
          </w:p>
        </w:tc>
      </w:tr>
    </w:tbl>
    <w:p w:rsidR="00493856" w:rsidRDefault="00493856">
      <w:pPr>
        <w:rPr>
          <w:sz w:val="2"/>
          <w:szCs w:val="2"/>
        </w:rPr>
      </w:pPr>
    </w:p>
    <w:p w:rsidR="00493856" w:rsidRDefault="009C1CAE">
      <w:pPr>
        <w:pStyle w:val="2"/>
        <w:shd w:val="clear" w:color="auto" w:fill="auto"/>
        <w:spacing w:before="462" w:after="789" w:line="250" w:lineRule="exact"/>
        <w:ind w:left="80"/>
        <w:jc w:val="left"/>
      </w:pPr>
      <w:r>
        <w:t>КоАП РФ</w:t>
      </w:r>
    </w:p>
    <w:p w:rsidR="00493856" w:rsidRDefault="009C1CAE">
      <w:pPr>
        <w:pStyle w:val="2"/>
        <w:numPr>
          <w:ilvl w:val="0"/>
          <w:numId w:val="1"/>
        </w:numPr>
        <w:shd w:val="clear" w:color="auto" w:fill="auto"/>
        <w:tabs>
          <w:tab w:val="left" w:pos="363"/>
        </w:tabs>
        <w:spacing w:after="184" w:line="317" w:lineRule="exact"/>
        <w:ind w:left="80" w:right="240"/>
        <w:jc w:val="left"/>
      </w:pPr>
      <w:r>
        <w:t>Протоколы о правонарушениях, предусмотренных комментируемой статьей, составляют должностные лица органов, осуществляющих государственный ветеринарный надзор (ч. 1 ст. 28.3 К</w:t>
      </w:r>
      <w:r>
        <w:t>оАП РФ).</w:t>
      </w:r>
    </w:p>
    <w:p w:rsidR="00493856" w:rsidRDefault="009C1CAE">
      <w:pPr>
        <w:pStyle w:val="2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312" w:lineRule="exact"/>
        <w:ind w:left="80" w:right="240"/>
        <w:jc w:val="left"/>
      </w:pPr>
      <w:r>
        <w:t>Дела рассматриваются должностными лицами органов, осуществляющих государственный ветеринарный надзор (ст. 23.14 КоАП РФ), а при необходимости назначения наказания в виде административного приостановления деятельности - районными судьями (ч. ч. 2 и</w:t>
      </w:r>
      <w:r>
        <w:t xml:space="preserve"> 3 ст. 23.1 КоАП РФ).</w:t>
      </w:r>
    </w:p>
    <w:sectPr w:rsidR="00493856">
      <w:type w:val="continuous"/>
      <w:pgSz w:w="11909" w:h="16838"/>
      <w:pgMar w:top="292" w:right="829" w:bottom="3182" w:left="13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CAE" w:rsidRDefault="009C1CAE">
      <w:r>
        <w:separator/>
      </w:r>
    </w:p>
  </w:endnote>
  <w:endnote w:type="continuationSeparator" w:id="0">
    <w:p w:rsidR="009C1CAE" w:rsidRDefault="009C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CAE" w:rsidRDefault="009C1CAE"/>
  </w:footnote>
  <w:footnote w:type="continuationSeparator" w:id="0">
    <w:p w:rsidR="009C1CAE" w:rsidRDefault="009C1C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60868"/>
    <w:multiLevelType w:val="multilevel"/>
    <w:tmpl w:val="6DC8ED6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56"/>
    <w:rsid w:val="00493856"/>
    <w:rsid w:val="009C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851E2-3321-4261-92FA-C9A7E18A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Поливода Анастасия Александровна</dc:creator>
  <cp:lastModifiedBy>Поливода Анастасия Александровна</cp:lastModifiedBy>
  <cp:revision>1</cp:revision>
  <dcterms:created xsi:type="dcterms:W3CDTF">2025-01-30T12:01:00Z</dcterms:created>
  <dcterms:modified xsi:type="dcterms:W3CDTF">2025-01-30T12:02:00Z</dcterms:modified>
</cp:coreProperties>
</file>